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right="-2" w:firstLine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5</w:t>
      </w:r>
    </w:p>
    <w:p>
      <w:pPr>
        <w:pStyle w:val="Normal"/>
        <w:spacing w:lineRule="auto" w:line="240" w:before="0" w:after="0"/>
        <w:ind w:left="4536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государственной программе «Обеспе-чение реализации государственных полномочий в области строительства, архитектуры и развитие дорожного хозяйства Брянской области»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ПОРЯДОК</w:t>
      </w:r>
    </w:p>
    <w:p>
      <w:pPr>
        <w:pStyle w:val="NoSpacing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предоставления субсидий бюджетам муниципальных образований</w:t>
      </w:r>
    </w:p>
    <w:p>
      <w:pPr>
        <w:pStyle w:val="NoSpacing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развитие и совершенствование сети автомобильных дорог</w:t>
      </w:r>
    </w:p>
    <w:p>
      <w:pPr>
        <w:pStyle w:val="NoSpacing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общего пользования местного значения в рамках регионального</w:t>
      </w:r>
    </w:p>
    <w:p>
      <w:pPr>
        <w:pStyle w:val="NoSpacing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проекта «Жилье (Брянская область)» подпрограммы</w:t>
      </w:r>
    </w:p>
    <w:p>
      <w:pPr>
        <w:pStyle w:val="NoSpacing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«Стимулирование развития жилищного строительства в Брянской</w:t>
      </w:r>
    </w:p>
    <w:p>
      <w:pPr>
        <w:pStyle w:val="NoSpacing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области» государственной программы «Обеспечение реализации</w:t>
      </w:r>
    </w:p>
    <w:p>
      <w:pPr>
        <w:pStyle w:val="NoSpacing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государственных полномочий в области строительства,</w:t>
      </w:r>
    </w:p>
    <w:p>
      <w:pPr>
        <w:pStyle w:val="NoSpacing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архитектуры и развитие дорожного хозяйства Брянской области»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 Настоящий Порядок разработан в соответствии с Правилами формирования, предоставления и распределения субсидий из областного бюджета бюджетам муниципальных образований Брянской области, утвержденными Постановлением Правительства Брянской области от 23 июля 2018 года № 362-п (далее - Правила формирования, предоставления и распределения субсидий), в целях предоставления субсидий бюджетам муниципальных образований из областного бюджета на развитие и совершенствование сети автомобильных дорог общего пользования местного значения в рамках регионального проекта «Жилье (Брянская область)» подпрограммы «Стимулирование развития жилищного строительства в Брянской области»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 (далее - Субсидии) и определяет цели и условия их предоставления, критерии отбора муниципальных образований для предоставления субсидий, порядок отчетности об использовании субсидий, а также критерий и порядок оценки эффективности использования муниципальными образованиями предоставляемых субсидий.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 Субсидии предоставляются бюджетам муниципальных образований на строительство автомобильных дорог общего пользования местного значения и искусственных сооружений на них (с учетом комплекса работ по подготовке территории строительства, включающего в себя изъятие земельных участков, необходимых для размещения автомобильной дороги, отчуждение недвижимого имущества в связи с изъятием земельного участка, на котором оно находится, оформление прав владения и пользования на указанный земельный участок, снос зданий, строений и сооружений, переустройство (перенос) инженерных коммуникаций, вырубку леса, проведение археологических раскопок в пределах территории строительства, разминирование территории строительства и другие работы).</w:t>
      </w:r>
      <w:bookmarkStart w:id="0" w:name="_GoBack"/>
      <w:bookmarkEnd w:id="0"/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 Условиями предоставления субсидии бюджетам муниципальных образований на цели, предусмотренные п. 2 настоящего Порядка, являются: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наличие ассигнований в бюджетах муниципальных образований в объеме не менее 5% объема расходного обязательства муниципального образования;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наличие подтверждения принадлежности объектов капитального строительства к муниципальной собственности;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заключение соглашения о предоставлении субсидии, между главным распорядителем бюджетных средств, учреждением и администрациями муниципальных образований Брянской области в соответствии с пунктом 10 Правил формирования, предоставления и распределения субсидий (далее - Соглашение).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 Уровень софинансирования расходных обязательств муниципальных образований за счет субсидий из областного бюджета не может превышать 95% объема расходного обязательства муниципального образования.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5. Главным распорядителем бюджетных средств областного бюджета по расходам на предоставление субсидии является департамент строительства Брянской области.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6. Отбор муниципальных образований для предоставления субсидий проводит ГКУ «Управление автомобильных дорог Брянской области» (далее - Учреждение).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7. Критериями отбора муниципальных образований являются: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обязательство органа местного самоуправления о представлении сведений о наличии утвержденной проектной документации на объекты капитального строительства, имеющей положительное заключение государственной экспертизы, либо обязательство органа местного самоуправления, предусматривающее обеспечение разработки и проведения государственной экспертизы проектной документации (в случае если проведение этой экспертизы в соответствии с законодательством Российской Федерации является обязательным) в срок до 60 календарных дней после подачи заявления;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наличие нормативного правового акта муниципального образования, предусматривающего наличие объектов капитального строительства муниципальной собственности в документах территориального планирования и наличие в законе муниципального образования о бюджете муниципального образования бюджетных ассигнований на исполнение в очередном финансовом году и плановом периоде расходных обязательств муниципального образования, связанных с реализацией объектов капитального строительства, в объеме не менее объема, необходимого для обеспечения предельного уровня софинансирования расходного обязательства муниципального образования из областного бюджета.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первоочередном порядке рассматриваются объекты, имеющие приоритетное значение. К объектам, имеющим приоритетное значение, в целях использования в настоящем Порядке относятся объекты, строительство которых осуществляется во исполнение нормативных правовых актов и поручений Президента Российской Федерации и Правительства Российской Федерации, нормативных правовых актов и поручений Губернатора Брянской области.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8. Муниципальное образование представляет Учреждению заявление о предоставлении субсидий с приложением следующих документов: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перечень объектов капитального строительства с указанием заказчика, мощности, планового срока завершения объекта и необходимого объема финансовых средств;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копия утвержденной в установленном порядке проектно-сметной документации, соответствующей нормативным требованиям, прошедшей государственную экспертизу в случаях, установленных законодательством, и имеющей положительное заключение государственной экспертизы, либо обязательство органа местного самоуправления, предусматривающее обеспечение разработки и проведения государственной экспертизы проектной документации;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выписка из бюджета муниципального образования, подтверждающая софинансирование объектов за счет средств местных бюджетов.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9. Срок представления заявления о предоставлении субсидии и прилагаемых к нему документов устанавливается Учреждением.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Учреждение в двухнедельный срок с даты получения заявления и предусмотренных настоящим Порядком документов: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осуществляет проверку правильности оформления документов;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принимает решение о выделении субсидии либо возврате заявления (с указанием причин возврата) с направлением муниципальному образованию соответствующего уведомления.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Основанием для возврата заявления является непредставление или представление не в полном объеме документов, указанных в пункте 8 настоящего Порядка.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Муниципальное образование в случае возврата заявления вправе в двухнедельный срок, устранив недостатки, повторно представить заявление.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10. Учреждение с учетом критериев, перечисленных в пункте 7 настоящего Порядка, определяет перечень муниципальных образований для предоставления субсидий на цели, указанные в пункте 2 настоящего Порядка.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11. Распределение субсидий бюджетам муниципальных образований на осуществление капитальных вложений в объекты муниципальной собственности утверждается нормативными правовыми актами Правительства Брянской области.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12. Администрации муниципальных образований осуществляют закупку работ на выполнение строительно-монтажных работ, приобретение оборудования, на выполнение работ, предусмотренных проектно-сметной документацией, на реализацию целей, предусмотренных пунктом 2 настоящего Порядка,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13.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счет, открытый в территориальном органе Федерального казначейства для учета операций со средствами бюджетов муниципальных образований.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14. Администрации муниципальных образований ежемесячно представляют Учреждению в срок до 5 числа месяца, следующего за отчетным, отчет об освоении средств областного и местного бюджетов, выделенных бюджетам муниципальных образований на строительство и реконструкцию объектов капитального строительства по форме, установленной соглашением о предоставлении субсидии.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14.1. Показатели результатов использования субсидии устанавливаются в соглашении о предоставлении субсидии бюджету муниципального образования.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14.2. Оценка эффективности использования муниципальными образованиями субсидии осуществляется Главным распорядителем бюджетных средств исходя из достижения муниципальными образованиями значения показателя результативности (результата) предоставления субсидии.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15. Субсидия носит целевой характер. В случае использования средств областного бюджета не по целевому назначению к муниципальному образованию применяются бюджетные меры принуждения, предусмотренные бюджетным законодательством Российской Федерации.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16. 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обязательств, предусмотренных соглашением в соответствии с подпунктами «б» и «в» пункта 10 Правил формирования, предоставления и распределения субсидий,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 и срок возврата указанных средств определяется в соответствии с пунктами 16, 19, 19(1) Правил формирования, предоставления и распределения субсидий.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17. Основанием для освобождения муниципальных образований от применения мер ответственности, предусмотренных пунктами 16, 19, 19(1) Правил формирования, предоставления и распределения субсидий, является документально подтвержденное наступление обстоятельств непреодолимой силы, препятствующих исполнению соответствующих обязательств, предусмотренных пунктом 20 Правил формирования, предоставления и распределения субсидий.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18. Главный распорядитель бюджетных средств указанных субсидий по итогам отчетов муниципальных образований об использовании субсидий вправе вносить предложения о перераспределении субсидий между муниципальными образованиями.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19. Главный распорядитель бюджетных средств осуществляет контроль за целевым и эффективным использованием средств субсидий в соответствии с бюджетным законодательством Российской Федерации, в том числе через подведомственное учреждение.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20. Органы местного самоуправления муниципальных образований обеспечивают целевое и эффективное использование бюджетных средств.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21. В случае нецелевого использования субсидии и (или) нарушения муниципальным образованием условий ее предоставления, в том числе невозврата муниципальным образованием средств в областной бюджет в соответствии с пунктом 16 настоящего Порядка, к нему применяются бюджетные меры принуждения, предусмотренные бюджетным законодательством Российской Федерации.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МЕТОДИКА</w:t>
      </w:r>
    </w:p>
    <w:p>
      <w:pPr>
        <w:pStyle w:val="NoSpacing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расчета субсидий бюджетам муниципальных образований</w:t>
      </w:r>
    </w:p>
    <w:p>
      <w:pPr>
        <w:pStyle w:val="NoSpacing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развитие и совершенствование сети автомобильных дорог</w:t>
      </w:r>
    </w:p>
    <w:p>
      <w:pPr>
        <w:pStyle w:val="NoSpacing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общего пользования местного значения в рамках регионального</w:t>
      </w:r>
    </w:p>
    <w:p>
      <w:pPr>
        <w:pStyle w:val="NoSpacing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проекта «Жилье (Брянская область)» подпрограммы</w:t>
      </w:r>
    </w:p>
    <w:p>
      <w:pPr>
        <w:pStyle w:val="NoSpacing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«Стимулирование развития жилищного строительства в Брянской</w:t>
      </w:r>
    </w:p>
    <w:p>
      <w:pPr>
        <w:pStyle w:val="NoSpacing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области» государственной программы «Обеспечение реализации</w:t>
      </w:r>
    </w:p>
    <w:p>
      <w:pPr>
        <w:pStyle w:val="NoSpacing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государственных полномочий в области строительства,</w:t>
      </w:r>
    </w:p>
    <w:p>
      <w:pPr>
        <w:pStyle w:val="NoSpacing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архитектуры и развитие дорожного хозяйства Брянской области»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Субсидии предоставляются бюджетам муниципальных образований на развитие и совершенствование сети автомобильных дорог общего пользования местного значения в рамках регионального проекта «Жилье (Брянская область)» подпрограммы «Стимулирование развития жилищного строительства в Брянской области»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 при наличии объектов строительства автомобильных дорог общего пользования местного значения, соответствующих установленным критериям в утвержденном настоящим постановлением Порядке предоставления указанной субсидии.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Распределение субсидий на строительство автомобильных дорог общего пользования местного значения и искусственных сооружений на них между муниципальными образованиями осуществляется по следующей методике расчета: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Сiр = С x Vi / V, где: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Сiр - размер субсидии бюджету i-го муниципального образования на развитие и совершенствование сети автомобильных дорог общего пользования местного значения в рамках регионального проекта «Жилье (Брянская область)» подпрограммы «Стимулирование развития жилищного строительства в Брянской области»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 на соответствующий финансовый год;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 - общий объем субсидий, выделяемых бюджетам муниципальных образований на развитие и совершенствование сети автомобильных дорог общего пользования местного значения в рамках регионального проекта «Жилье (Брянская область)» подпрограммы «Стимулирование развития жилищного строительства в Брянской области»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 на соответствующий финансовый год;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V - общий объем средств, определенный ГКУ «Управление автомобильных дорог Брянской области» согласно представленным муниципальными образованиями заявкам на развитие и совершенствование сети автомобильных дорог общего пользования местного значения в рамках регионального проекта «Жилье (Брянская область)» подпрограммы «Стимулирование развития жилищного строительства в Брянской области»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 на соответствующий финансовый год;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Vi - объем средств, необходимый i-му муниципальному образованию на развитие и совершенствование сети автомобильных дорог общего пользования местного значения в рамках регионального проекта «Жилье (Брянская область)» подпрограммы «Стимулирование развития жилищного строительства в Брянской области»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 на соответствующий финансовый год, согласно представленной заявке.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c16fc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  <w:style w:type="paragraph" w:styleId="NoSpacing">
    <w:name w:val="No Spacing"/>
    <w:uiPriority w:val="1"/>
    <w:qFormat/>
    <w:rsid w:val="007c16fc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LibreOffice/7.0.1.2$Windows_X86_64 LibreOffice_project/7cbcfc562f6eb6708b5ff7d7397325de9e764452</Application>
  <Pages>6</Pages>
  <Words>1632</Words>
  <Characters>13212</Characters>
  <CharactersWithSpaces>14779</CharactersWithSpaces>
  <Paragraphs>65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2021-09-01T13:18:00Z</dcterms:created>
  <dc:creator>User Windows</dc:creator>
  <dc:description/>
  <dc:language>ru-RU</dc:language>
  <cp:lastModifiedBy>User Windows</cp:lastModifiedBy>
  <dcterms:modified xsi:type="dcterms:W3CDTF">2021-10-25T11:33:00Z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